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C402A" w14:textId="4173ACA4" w:rsidR="00B37F2E" w:rsidRPr="00A90909" w:rsidRDefault="004F0094" w:rsidP="004F0094">
      <w:pPr>
        <w:pStyle w:val="ListParagraph"/>
        <w:numPr>
          <w:ilvl w:val="0"/>
          <w:numId w:val="1"/>
        </w:numPr>
        <w:rPr>
          <w:color w:val="FF0000"/>
        </w:rPr>
      </w:pPr>
      <w:r>
        <w:t>Can you work out whether the following sentences are in the 1</w:t>
      </w:r>
      <w:r w:rsidRPr="004F0094">
        <w:rPr>
          <w:vertAlign w:val="superscript"/>
        </w:rPr>
        <w:t>st</w:t>
      </w:r>
      <w:r>
        <w:t>, 2</w:t>
      </w:r>
      <w:r w:rsidRPr="004F0094">
        <w:rPr>
          <w:vertAlign w:val="superscript"/>
        </w:rPr>
        <w:t>nd</w:t>
      </w:r>
      <w:r>
        <w:t xml:space="preserve"> or 3</w:t>
      </w:r>
      <w:r w:rsidRPr="004F0094">
        <w:rPr>
          <w:vertAlign w:val="superscript"/>
        </w:rPr>
        <w:t>rd</w:t>
      </w:r>
      <w:r>
        <w:t xml:space="preserve"> person? </w:t>
      </w:r>
      <w:r w:rsidR="00A90909" w:rsidRPr="00A90909">
        <w:rPr>
          <w:color w:val="FF0000"/>
        </w:rPr>
        <w:t xml:space="preserve">Can you also underline the pronouns? </w:t>
      </w:r>
    </w:p>
    <w:p w14:paraId="4049AED1" w14:textId="65C4613D" w:rsidR="004F0094" w:rsidRDefault="004F0094" w:rsidP="004F0094">
      <w:pPr>
        <w:pStyle w:val="ListParagraph"/>
      </w:pPr>
    </w:p>
    <w:p w14:paraId="39D34EC8" w14:textId="2491BACB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It was </w:t>
      </w:r>
      <w:proofErr w:type="spellStart"/>
      <w:r>
        <w:t>tortourous</w:t>
      </w:r>
      <w:proofErr w:type="spellEnd"/>
      <w:r>
        <w:t xml:space="preserve">! I couldn’t wait for Lord Carnarvon to arrive. I was eager to get inside and explore all of the treasure I’d uncovered. </w:t>
      </w:r>
    </w:p>
    <w:p w14:paraId="05B7BB31" w14:textId="7494F82D" w:rsidR="004F0094" w:rsidRDefault="004F0094" w:rsidP="004F0094">
      <w:pPr>
        <w:pStyle w:val="ListParagraph"/>
        <w:ind w:left="1080"/>
      </w:pPr>
    </w:p>
    <w:p w14:paraId="1201CB17" w14:textId="69D8E4D4" w:rsidR="004F0094" w:rsidRDefault="004F0094" w:rsidP="004F0094">
      <w:pPr>
        <w:pStyle w:val="ListParagraph"/>
        <w:pBdr>
          <w:bottom w:val="single" w:sz="6" w:space="1" w:color="auto"/>
        </w:pBdr>
        <w:ind w:left="1080"/>
      </w:pPr>
    </w:p>
    <w:p w14:paraId="5770BAAD" w14:textId="1AB6674D" w:rsidR="004F0094" w:rsidRDefault="004F0094" w:rsidP="004F0094">
      <w:pPr>
        <w:pStyle w:val="ListParagraph"/>
        <w:ind w:left="1080"/>
      </w:pPr>
    </w:p>
    <w:p w14:paraId="1ECD038C" w14:textId="2B130B90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Howard Carter’s eyes widened as he caught sight of the glistening treasure for the afterlife. Tutankhamun had three golden chariots and exquisite clothes. </w:t>
      </w:r>
    </w:p>
    <w:p w14:paraId="14AF6C8E" w14:textId="77777777" w:rsidR="004F0094" w:rsidRDefault="004F0094" w:rsidP="004F0094">
      <w:pPr>
        <w:pStyle w:val="ListParagraph"/>
        <w:ind w:left="1080"/>
      </w:pPr>
    </w:p>
    <w:p w14:paraId="3E6679C2" w14:textId="77777777" w:rsidR="004F0094" w:rsidRDefault="004F0094" w:rsidP="004F0094">
      <w:pPr>
        <w:pStyle w:val="ListParagraph"/>
        <w:pBdr>
          <w:bottom w:val="single" w:sz="12" w:space="1" w:color="auto"/>
        </w:pBdr>
        <w:ind w:left="1080"/>
      </w:pPr>
    </w:p>
    <w:p w14:paraId="76AB7777" w14:textId="77777777" w:rsidR="004F0094" w:rsidRDefault="004F0094" w:rsidP="004F0094">
      <w:pPr>
        <w:pStyle w:val="ListParagraph"/>
        <w:ind w:left="1080"/>
      </w:pPr>
    </w:p>
    <w:p w14:paraId="62A5B064" w14:textId="33437A2C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 You can’t go straight into a Pharaoh’s tomb. You have to </w:t>
      </w:r>
      <w:r w:rsidR="00BA00D1">
        <w:t xml:space="preserve">wait for Egyptian Authorities to arrive so they can ensure it is safe, and all discoveries are recorded. </w:t>
      </w:r>
    </w:p>
    <w:p w14:paraId="3EB2A69A" w14:textId="77777777" w:rsidR="00BA00D1" w:rsidRDefault="00BA00D1" w:rsidP="00BA00D1">
      <w:pPr>
        <w:pStyle w:val="ListParagraph"/>
        <w:ind w:left="1080"/>
      </w:pPr>
    </w:p>
    <w:p w14:paraId="0628C49F" w14:textId="77777777" w:rsidR="00BA00D1" w:rsidRDefault="00BA00D1" w:rsidP="00BA00D1">
      <w:pPr>
        <w:pStyle w:val="ListParagraph"/>
        <w:pBdr>
          <w:bottom w:val="single" w:sz="12" w:space="1" w:color="auto"/>
        </w:pBdr>
        <w:ind w:left="1080"/>
      </w:pPr>
    </w:p>
    <w:p w14:paraId="0FE3F046" w14:textId="36855D62" w:rsidR="00BA00D1" w:rsidRDefault="00BA00D1" w:rsidP="00BA00D1">
      <w:pPr>
        <w:jc w:val="right"/>
      </w:pPr>
    </w:p>
    <w:p w14:paraId="355C5C08" w14:textId="48884D12" w:rsidR="00BA00D1" w:rsidRDefault="00BA00D1" w:rsidP="00BA00D1">
      <w:pPr>
        <w:pStyle w:val="ListParagraph"/>
        <w:numPr>
          <w:ilvl w:val="0"/>
          <w:numId w:val="1"/>
        </w:numPr>
      </w:pPr>
      <w:r>
        <w:t xml:space="preserve">Can you re-write this sentence in first person. Pretending you are Howard Carter? </w:t>
      </w:r>
    </w:p>
    <w:p w14:paraId="30018AED" w14:textId="4D5A7B58" w:rsidR="00BA00D1" w:rsidRDefault="00BA00D1" w:rsidP="00BA00D1">
      <w:pPr>
        <w:pStyle w:val="ListParagraph"/>
      </w:pPr>
    </w:p>
    <w:p w14:paraId="514EAE08" w14:textId="77777777" w:rsidR="00BA00D1" w:rsidRDefault="00BA00D1" w:rsidP="00BA00D1">
      <w:pPr>
        <w:pStyle w:val="ListParagraph"/>
        <w:numPr>
          <w:ilvl w:val="0"/>
          <w:numId w:val="2"/>
        </w:numPr>
      </w:pPr>
      <w:r>
        <w:t xml:space="preserve">Howard Carter’s eyes widened as he caught sight of the glistening treasure for the afterlife. Tutankhamun had three golden chariots and exquisite clothes. </w:t>
      </w:r>
    </w:p>
    <w:p w14:paraId="233AC2A0" w14:textId="52774D62" w:rsidR="00BA00D1" w:rsidRDefault="00BA00D1" w:rsidP="00BA00D1">
      <w:pPr>
        <w:pStyle w:val="ListParagraph"/>
        <w:ind w:left="1080"/>
      </w:pPr>
    </w:p>
    <w:p w14:paraId="45E098B2" w14:textId="544EB450" w:rsidR="00BA00D1" w:rsidRDefault="00BA00D1" w:rsidP="00BA00D1">
      <w:pPr>
        <w:pStyle w:val="ListParagraph"/>
        <w:pBdr>
          <w:bottom w:val="single" w:sz="12" w:space="1" w:color="auto"/>
        </w:pBdr>
        <w:ind w:left="1080"/>
      </w:pPr>
    </w:p>
    <w:p w14:paraId="704EB5CC" w14:textId="16A13C89" w:rsidR="00BA00D1" w:rsidRDefault="00BA00D1" w:rsidP="00BA00D1">
      <w:pPr>
        <w:pStyle w:val="ListParagraph"/>
        <w:ind w:left="1080"/>
      </w:pPr>
    </w:p>
    <w:p w14:paraId="429C1D20" w14:textId="7A1627CB" w:rsidR="00BA00D1" w:rsidRDefault="00BA00D1" w:rsidP="00BA00D1">
      <w:pPr>
        <w:pStyle w:val="ListParagraph"/>
        <w:ind w:left="1080"/>
      </w:pPr>
    </w:p>
    <w:p w14:paraId="319D07BF" w14:textId="15578D98" w:rsidR="00BA00D1" w:rsidRDefault="00BA00D1" w:rsidP="00BA00D1">
      <w:pPr>
        <w:pStyle w:val="ListParagraph"/>
        <w:pBdr>
          <w:top w:val="single" w:sz="12" w:space="1" w:color="auto"/>
          <w:bottom w:val="single" w:sz="12" w:space="1" w:color="auto"/>
        </w:pBdr>
        <w:ind w:left="1080"/>
      </w:pPr>
    </w:p>
    <w:p w14:paraId="5ADFB917" w14:textId="77777777" w:rsidR="00A90909" w:rsidRDefault="00A90909" w:rsidP="00BA00D1">
      <w:pPr>
        <w:pStyle w:val="ListParagraph"/>
        <w:pBdr>
          <w:top w:val="single" w:sz="12" w:space="1" w:color="auto"/>
          <w:bottom w:val="single" w:sz="12" w:space="1" w:color="auto"/>
        </w:pBdr>
        <w:ind w:left="1080"/>
      </w:pPr>
    </w:p>
    <w:p w14:paraId="20D1A0A7" w14:textId="250CECE1" w:rsidR="00A90909" w:rsidRDefault="00A90909" w:rsidP="00BA00D1">
      <w:pPr>
        <w:pStyle w:val="ListParagraph"/>
        <w:ind w:left="1080"/>
      </w:pPr>
    </w:p>
    <w:p w14:paraId="7BE82EC7" w14:textId="77777777" w:rsidR="00A90909" w:rsidRDefault="00A90909" w:rsidP="00BA00D1">
      <w:pPr>
        <w:pStyle w:val="ListParagraph"/>
        <w:ind w:left="1080"/>
      </w:pPr>
    </w:p>
    <w:p w14:paraId="6F387EF1" w14:textId="77777777" w:rsidR="00BA00D1" w:rsidRDefault="00BA00D1" w:rsidP="00BA00D1">
      <w:pPr>
        <w:pStyle w:val="ListParagraph"/>
      </w:pPr>
    </w:p>
    <w:sectPr w:rsidR="00BA00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536FB"/>
    <w:multiLevelType w:val="hybridMultilevel"/>
    <w:tmpl w:val="59D81278"/>
    <w:lvl w:ilvl="0" w:tplc="EEFCB8E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6536E1E"/>
    <w:multiLevelType w:val="hybridMultilevel"/>
    <w:tmpl w:val="25F469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94"/>
    <w:rsid w:val="004F0094"/>
    <w:rsid w:val="00A90909"/>
    <w:rsid w:val="00B37F2E"/>
    <w:rsid w:val="00BA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63E5"/>
  <w15:chartTrackingRefBased/>
  <w15:docId w15:val="{7BC02D92-74A8-49ED-A352-48752361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1EDEFFE0-2916-4233-BB68-8E64A6264CF2}"/>
</file>

<file path=customXml/itemProps2.xml><?xml version="1.0" encoding="utf-8"?>
<ds:datastoreItem xmlns:ds="http://schemas.openxmlformats.org/officeDocument/2006/customXml" ds:itemID="{67731B11-470E-4CEF-AC79-F9334F0AEA69}"/>
</file>

<file path=customXml/itemProps3.xml><?xml version="1.0" encoding="utf-8"?>
<ds:datastoreItem xmlns:ds="http://schemas.openxmlformats.org/officeDocument/2006/customXml" ds:itemID="{D33E6833-B933-45A9-88E9-B0C737F7D8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2020-11-08T11:30:00Z</dcterms:created>
  <dcterms:modified xsi:type="dcterms:W3CDTF">2020-11-08T11:30:00Z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