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B590E" w:rsidRDefault="007B59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A7A5" wp14:editId="516522FB">
                <wp:simplePos x="0" y="0"/>
                <wp:positionH relativeFrom="column">
                  <wp:posOffset>1091936</wp:posOffset>
                </wp:positionH>
                <wp:positionV relativeFrom="paragraph">
                  <wp:posOffset>-356235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590E" w:rsidRPr="00F16ED3" w:rsidRDefault="007B590E" w:rsidP="007B590E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76200" w14:dir="294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79000">
                                        <w14:srgbClr w14:val="FF99CC"/>
                                      </w14:gs>
                                      <w14:gs w14:pos="70000">
                                        <w14:srgbClr w14:val="7030A0"/>
                                      </w14:gs>
                                      <w14:gs w14:pos="62000">
                                        <w14:srgbClr w14:val="0070C0"/>
                                      </w14:gs>
                                      <w14:gs w14:pos="55000">
                                        <w14:srgbClr w14:val="00B0F0"/>
                                      </w14:gs>
                                      <w14:gs w14:pos="48000">
                                        <w14:srgbClr w14:val="66FF33"/>
                                      </w14:gs>
                                      <w14:gs w14:pos="40000">
                                        <w14:srgbClr w14:val="FFFF00"/>
                                      </w14:gs>
                                      <w14:gs w14:pos="32000">
                                        <w14:srgbClr w14:val="FFC000"/>
                                      </w14:gs>
                                      <w14:gs w14:pos="26000">
                                        <w14:srgbClr w14:val="FF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16ED3">
                              <w:rPr>
                                <w:b/>
                                <w:sz w:val="72"/>
                                <w:szCs w:val="72"/>
                                <w14:shadow w14:blurRad="50800" w14:dist="76200" w14:dir="294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79000">
                                        <w14:srgbClr w14:val="FF99CC"/>
                                      </w14:gs>
                                      <w14:gs w14:pos="70000">
                                        <w14:srgbClr w14:val="7030A0"/>
                                      </w14:gs>
                                      <w14:gs w14:pos="62000">
                                        <w14:srgbClr w14:val="0070C0"/>
                                      </w14:gs>
                                      <w14:gs w14:pos="55000">
                                        <w14:srgbClr w14:val="00B0F0"/>
                                      </w14:gs>
                                      <w14:gs w14:pos="48000">
                                        <w14:srgbClr w14:val="66FF33"/>
                                      </w14:gs>
                                      <w14:gs w14:pos="40000">
                                        <w14:srgbClr w14:val="FFFF00"/>
                                      </w14:gs>
                                      <w14:gs w14:pos="32000">
                                        <w14:srgbClr w14:val="FFC000"/>
                                      </w14:gs>
                                      <w14:gs w14:pos="26000">
                                        <w14:srgbClr w14:val="FF000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SPaG Cheat Sheet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8DA7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6pt;margin-top:-28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cpZlWd4AAAAL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7B590E" w:rsidRPr="00F16ED3" w:rsidRDefault="007B590E" w:rsidP="007B590E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76200" w14:dir="294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79000">
                                  <w14:srgbClr w14:val="FF99CC"/>
                                </w14:gs>
                                <w14:gs w14:pos="70000">
                                  <w14:srgbClr w14:val="7030A0"/>
                                </w14:gs>
                                <w14:gs w14:pos="62000">
                                  <w14:srgbClr w14:val="0070C0"/>
                                </w14:gs>
                                <w14:gs w14:pos="55000">
                                  <w14:srgbClr w14:val="00B0F0"/>
                                </w14:gs>
                                <w14:gs w14:pos="48000">
                                  <w14:srgbClr w14:val="66FF33"/>
                                </w14:gs>
                                <w14:gs w14:pos="40000">
                                  <w14:srgbClr w14:val="FFFF00"/>
                                </w14:gs>
                                <w14:gs w14:pos="32000">
                                  <w14:srgbClr w14:val="FFC000"/>
                                </w14:gs>
                                <w14:gs w14:pos="26000">
                                  <w14:srgbClr w14:val="FF000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16ED3">
                        <w:rPr>
                          <w:b/>
                          <w:sz w:val="72"/>
                          <w:szCs w:val="72"/>
                          <w14:shadow w14:blurRad="50800" w14:dist="76200" w14:dir="294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79000">
                                  <w14:srgbClr w14:val="FF99CC"/>
                                </w14:gs>
                                <w14:gs w14:pos="70000">
                                  <w14:srgbClr w14:val="7030A0"/>
                                </w14:gs>
                                <w14:gs w14:pos="62000">
                                  <w14:srgbClr w14:val="0070C0"/>
                                </w14:gs>
                                <w14:gs w14:pos="55000">
                                  <w14:srgbClr w14:val="00B0F0"/>
                                </w14:gs>
                                <w14:gs w14:pos="48000">
                                  <w14:srgbClr w14:val="66FF33"/>
                                </w14:gs>
                                <w14:gs w14:pos="40000">
                                  <w14:srgbClr w14:val="FFFF00"/>
                                </w14:gs>
                                <w14:gs w14:pos="32000">
                                  <w14:srgbClr w14:val="FFC000"/>
                                </w14:gs>
                                <w14:gs w14:pos="26000">
                                  <w14:srgbClr w14:val="FF000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SPaG Cheat Sheet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PlainTable1"/>
        <w:tblW w:w="9924" w:type="dxa"/>
        <w:tblInd w:w="-431" w:type="dxa"/>
        <w:tblLook w:val="0400" w:firstRow="0" w:lastRow="0" w:firstColumn="0" w:lastColumn="0" w:noHBand="0" w:noVBand="1"/>
      </w:tblPr>
      <w:tblGrid>
        <w:gridCol w:w="3120"/>
        <w:gridCol w:w="2268"/>
        <w:gridCol w:w="2268"/>
        <w:gridCol w:w="2268"/>
      </w:tblGrid>
      <w:tr w:rsidR="001E6C1B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1E6C1B" w:rsidRPr="002779C4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Noun</w:t>
            </w:r>
          </w:p>
        </w:tc>
        <w:tc>
          <w:tcPr>
            <w:tcW w:w="6804" w:type="dxa"/>
            <w:gridSpan w:val="3"/>
          </w:tcPr>
          <w:p w:rsidR="001E6C1B" w:rsidRPr="002779C4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A thing.  Can be </w:t>
            </w: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>proper</w:t>
            </w:r>
            <w:r w:rsidRPr="00706430">
              <w:rPr>
                <w:rFonts w:ascii="Maiandra GD" w:hAnsi="Maiandra GD"/>
                <w:b/>
                <w:color w:val="00B0F0"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(name of place, person, day, month etc), </w:t>
            </w: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common 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(table, door) or </w:t>
            </w: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abstract </w:t>
            </w:r>
            <w:r>
              <w:rPr>
                <w:rFonts w:ascii="Maiandra GD" w:hAnsi="Maiandra GD"/>
                <w:b/>
                <w:sz w:val="24"/>
                <w:szCs w:val="24"/>
              </w:rPr>
              <w:t>(something you can’t see / touch.)</w:t>
            </w:r>
          </w:p>
        </w:tc>
      </w:tr>
      <w:tr w:rsidR="001E6C1B" w:rsidTr="002A59E2">
        <w:tc>
          <w:tcPr>
            <w:tcW w:w="3120" w:type="dxa"/>
          </w:tcPr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Verb</w:t>
            </w:r>
          </w:p>
        </w:tc>
        <w:tc>
          <w:tcPr>
            <w:tcW w:w="6804" w:type="dxa"/>
            <w:gridSpan w:val="3"/>
          </w:tcPr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An action word (can you put ‘to’ in front of it?)  It also includes ‘be’, ‘was’, etc.</w:t>
            </w:r>
          </w:p>
        </w:tc>
      </w:tr>
      <w:tr w:rsidR="001E6C1B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Adverb</w:t>
            </w:r>
          </w:p>
        </w:tc>
        <w:tc>
          <w:tcPr>
            <w:tcW w:w="6804" w:type="dxa"/>
            <w:gridSpan w:val="3"/>
          </w:tcPr>
          <w:p w:rsidR="00706430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Tells you more about the verb </w:t>
            </w:r>
          </w:p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(where, how, when it happened.)</w:t>
            </w:r>
          </w:p>
        </w:tc>
      </w:tr>
      <w:tr w:rsidR="001E6C1B" w:rsidTr="002A59E2">
        <w:tc>
          <w:tcPr>
            <w:tcW w:w="3120" w:type="dxa"/>
          </w:tcPr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Adjective</w:t>
            </w:r>
          </w:p>
        </w:tc>
        <w:tc>
          <w:tcPr>
            <w:tcW w:w="6804" w:type="dxa"/>
            <w:gridSpan w:val="3"/>
          </w:tcPr>
          <w:p w:rsidR="00706430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Describes a noun.  </w:t>
            </w:r>
          </w:p>
          <w:p w:rsidR="001E6C1B" w:rsidRPr="002779C4" w:rsidRDefault="00CF0DBC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May have the noun’s determiner before it.</w:t>
            </w:r>
          </w:p>
        </w:tc>
      </w:tr>
      <w:tr w:rsidR="002779C4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2779C4">
              <w:rPr>
                <w:rFonts w:ascii="Maiandra GD" w:hAnsi="Maiandra GD"/>
                <w:b/>
                <w:sz w:val="24"/>
                <w:szCs w:val="24"/>
              </w:rPr>
              <w:t>Subjunctive</w:t>
            </w:r>
          </w:p>
        </w:tc>
        <w:tc>
          <w:tcPr>
            <w:tcW w:w="6804" w:type="dxa"/>
            <w:gridSpan w:val="3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2779C4">
              <w:rPr>
                <w:rFonts w:ascii="Maiandra GD" w:hAnsi="Maiandra GD"/>
                <w:b/>
                <w:sz w:val="24"/>
                <w:szCs w:val="24"/>
              </w:rPr>
              <w:t>Look for ‘were’ or ‘be’.</w:t>
            </w:r>
          </w:p>
        </w:tc>
      </w:tr>
      <w:tr w:rsidR="002779C4" w:rsidTr="002A59E2">
        <w:tc>
          <w:tcPr>
            <w:tcW w:w="3120" w:type="dxa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Passive voice</w:t>
            </w:r>
          </w:p>
        </w:tc>
        <w:tc>
          <w:tcPr>
            <w:tcW w:w="6804" w:type="dxa"/>
            <w:gridSpan w:val="3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Look for something done ‘by’ (zombies)</w:t>
            </w:r>
          </w:p>
        </w:tc>
      </w:tr>
      <w:tr w:rsidR="002779C4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Subject</w:t>
            </w:r>
          </w:p>
        </w:tc>
        <w:tc>
          <w:tcPr>
            <w:tcW w:w="6804" w:type="dxa"/>
            <w:gridSpan w:val="3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The person or thing doing the verb.</w:t>
            </w:r>
          </w:p>
        </w:tc>
      </w:tr>
      <w:tr w:rsidR="002779C4" w:rsidTr="002A59E2">
        <w:tc>
          <w:tcPr>
            <w:tcW w:w="3120" w:type="dxa"/>
          </w:tcPr>
          <w:p w:rsidR="002779C4" w:rsidRPr="002779C4" w:rsidRDefault="002779C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Object</w:t>
            </w:r>
          </w:p>
        </w:tc>
        <w:tc>
          <w:tcPr>
            <w:tcW w:w="6804" w:type="dxa"/>
            <w:gridSpan w:val="3"/>
          </w:tcPr>
          <w:p w:rsidR="002779C4" w:rsidRPr="002779C4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The person or thing having the verb done to it.</w:t>
            </w:r>
          </w:p>
        </w:tc>
      </w:tr>
      <w:tr w:rsidR="002779C4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2779C4" w:rsidRPr="002779C4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Expanded noun phrase</w:t>
            </w:r>
          </w:p>
        </w:tc>
        <w:tc>
          <w:tcPr>
            <w:tcW w:w="6804" w:type="dxa"/>
            <w:gridSpan w:val="3"/>
          </w:tcPr>
          <w:p w:rsidR="001E6C1B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All the phrase that talks about the noun. </w:t>
            </w:r>
          </w:p>
          <w:p w:rsidR="002779C4" w:rsidRPr="002779C4" w:rsidRDefault="001E6C1B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(It includes the determiner)</w:t>
            </w:r>
          </w:p>
        </w:tc>
      </w:tr>
      <w:tr w:rsidR="002779C4" w:rsidTr="002A59E2">
        <w:tc>
          <w:tcPr>
            <w:tcW w:w="3120" w:type="dxa"/>
          </w:tcPr>
          <w:p w:rsidR="002779C4" w:rsidRPr="002779C4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Command</w:t>
            </w:r>
          </w:p>
        </w:tc>
        <w:tc>
          <w:tcPr>
            <w:tcW w:w="6804" w:type="dxa"/>
            <w:gridSpan w:val="3"/>
          </w:tcPr>
          <w:p w:rsidR="002779C4" w:rsidRPr="002779C4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Must start with an imperative (bossy) verb.</w:t>
            </w:r>
          </w:p>
        </w:tc>
      </w:tr>
      <w:tr w:rsidR="002779C4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2779C4" w:rsidRPr="002779C4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Statement</w:t>
            </w:r>
          </w:p>
        </w:tc>
        <w:tc>
          <w:tcPr>
            <w:tcW w:w="6804" w:type="dxa"/>
            <w:gridSpan w:val="3"/>
          </w:tcPr>
          <w:p w:rsidR="002779C4" w:rsidRPr="002779C4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Just a fact.</w:t>
            </w:r>
          </w:p>
        </w:tc>
      </w:tr>
      <w:tr w:rsidR="002779C4" w:rsidTr="002A59E2">
        <w:tc>
          <w:tcPr>
            <w:tcW w:w="3120" w:type="dxa"/>
          </w:tcPr>
          <w:p w:rsidR="002779C4" w:rsidRPr="002779C4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Exclamation</w:t>
            </w:r>
          </w:p>
        </w:tc>
        <w:tc>
          <w:tcPr>
            <w:tcW w:w="6804" w:type="dxa"/>
            <w:gridSpan w:val="3"/>
          </w:tcPr>
          <w:p w:rsidR="002779C4" w:rsidRPr="002779C4" w:rsidRDefault="00481353" w:rsidP="0048135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Usually starts with ‘What’ or ‘How’.</w:t>
            </w:r>
          </w:p>
        </w:tc>
      </w:tr>
      <w:tr w:rsidR="0048135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481353" w:rsidRDefault="0048135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Question</w:t>
            </w:r>
          </w:p>
        </w:tc>
        <w:tc>
          <w:tcPr>
            <w:tcW w:w="6804" w:type="dxa"/>
            <w:gridSpan w:val="3"/>
          </w:tcPr>
          <w:p w:rsidR="00481353" w:rsidRPr="002779C4" w:rsidRDefault="00481353" w:rsidP="00481353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Either starts with one of the 5 Ws, or has a question stem at the end i.e. isn’t it? doesn’t it? etc.</w:t>
            </w:r>
          </w:p>
        </w:tc>
      </w:tr>
      <w:tr w:rsidR="00481353" w:rsidTr="002A59E2"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706430">
              <w:rPr>
                <w:rFonts w:ascii="Maiandra GD" w:hAnsi="Maiandra GD"/>
                <w:b/>
                <w:color w:val="FF0000"/>
                <w:sz w:val="24"/>
                <w:szCs w:val="24"/>
              </w:rPr>
              <w:t>S</w:t>
            </w:r>
            <w:r>
              <w:rPr>
                <w:rFonts w:ascii="Maiandra GD" w:hAnsi="Maiandra GD"/>
                <w:b/>
                <w:sz w:val="24"/>
                <w:szCs w:val="24"/>
              </w:rPr>
              <w:t>ynonym</w:t>
            </w:r>
          </w:p>
        </w:tc>
        <w:tc>
          <w:tcPr>
            <w:tcW w:w="6804" w:type="dxa"/>
            <w:gridSpan w:val="3"/>
          </w:tcPr>
          <w:p w:rsidR="00481353" w:rsidRPr="002779C4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A word that means the </w:t>
            </w:r>
            <w:r w:rsidRPr="00706430">
              <w:rPr>
                <w:rFonts w:ascii="Maiandra GD" w:hAnsi="Maiandra GD"/>
                <w:b/>
                <w:color w:val="FF0000"/>
                <w:sz w:val="24"/>
                <w:szCs w:val="24"/>
              </w:rPr>
              <w:t>s</w:t>
            </w:r>
            <w:r>
              <w:rPr>
                <w:rFonts w:ascii="Maiandra GD" w:hAnsi="Maiandra GD"/>
                <w:b/>
                <w:sz w:val="24"/>
                <w:szCs w:val="24"/>
              </w:rPr>
              <w:t>ame.</w:t>
            </w:r>
          </w:p>
        </w:tc>
      </w:tr>
      <w:tr w:rsidR="0048135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Antonym</w:t>
            </w:r>
          </w:p>
        </w:tc>
        <w:tc>
          <w:tcPr>
            <w:tcW w:w="6804" w:type="dxa"/>
            <w:gridSpan w:val="3"/>
          </w:tcPr>
          <w:p w:rsidR="00481353" w:rsidRPr="002779C4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 word that means the opposite.</w:t>
            </w:r>
          </w:p>
        </w:tc>
      </w:tr>
      <w:tr w:rsidR="00481353" w:rsidTr="002A59E2"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Main clause</w:t>
            </w:r>
          </w:p>
        </w:tc>
        <w:tc>
          <w:tcPr>
            <w:tcW w:w="6804" w:type="dxa"/>
            <w:gridSpan w:val="3"/>
          </w:tcPr>
          <w:p w:rsidR="00481353" w:rsidRPr="002779C4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Makes sense on its own.</w:t>
            </w:r>
          </w:p>
        </w:tc>
      </w:tr>
      <w:tr w:rsidR="0048135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Subordinate clause</w:t>
            </w:r>
          </w:p>
        </w:tc>
        <w:tc>
          <w:tcPr>
            <w:tcW w:w="6804" w:type="dxa"/>
            <w:gridSpan w:val="3"/>
          </w:tcPr>
          <w:p w:rsidR="00481353" w:rsidRPr="002779C4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Doesn’t make sense on its own.</w:t>
            </w:r>
          </w:p>
        </w:tc>
      </w:tr>
      <w:tr w:rsidR="00481353" w:rsidTr="002A59E2"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Pronoun</w:t>
            </w:r>
          </w:p>
        </w:tc>
        <w:tc>
          <w:tcPr>
            <w:tcW w:w="6804" w:type="dxa"/>
            <w:gridSpan w:val="3"/>
          </w:tcPr>
          <w:p w:rsidR="00706430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A word that is put in place instead of a noun. </w:t>
            </w:r>
          </w:p>
          <w:p w:rsidR="00481353" w:rsidRPr="002779C4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i.e. you, he, she, they, we, it, them, me, I.</w:t>
            </w:r>
          </w:p>
        </w:tc>
      </w:tr>
      <w:tr w:rsidR="0048135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481353" w:rsidRDefault="00706430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Possessive pronoun</w:t>
            </w:r>
          </w:p>
        </w:tc>
        <w:tc>
          <w:tcPr>
            <w:tcW w:w="6804" w:type="dxa"/>
            <w:gridSpan w:val="3"/>
          </w:tcPr>
          <w:p w:rsidR="00481353" w:rsidRPr="002779C4" w:rsidRDefault="00BB13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Something to indicate something that belongs to someone without having to say their name i.e. mine, yours, his, hers, yours, theirs, ours, its.</w:t>
            </w:r>
          </w:p>
        </w:tc>
      </w:tr>
      <w:tr w:rsidR="00481353" w:rsidTr="002A59E2">
        <w:tc>
          <w:tcPr>
            <w:tcW w:w="3120" w:type="dxa"/>
          </w:tcPr>
          <w:p w:rsidR="00481353" w:rsidRDefault="00BB13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Co-ordinating conjunction</w:t>
            </w:r>
          </w:p>
        </w:tc>
        <w:tc>
          <w:tcPr>
            <w:tcW w:w="6804" w:type="dxa"/>
            <w:gridSpan w:val="3"/>
          </w:tcPr>
          <w:p w:rsidR="00C14B07" w:rsidRPr="00772FE4" w:rsidRDefault="00BB13D3" w:rsidP="002779C4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FANBOYS </w:t>
            </w:r>
          </w:p>
          <w:p w:rsidR="00481353" w:rsidRPr="002779C4" w:rsidRDefault="00BB13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(For, And, Nor, But, Or, Yet, So)</w:t>
            </w:r>
          </w:p>
        </w:tc>
      </w:tr>
      <w:tr w:rsidR="0048135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481353" w:rsidRDefault="00BB13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Subordinating conjunctions</w:t>
            </w:r>
          </w:p>
        </w:tc>
        <w:tc>
          <w:tcPr>
            <w:tcW w:w="6804" w:type="dxa"/>
            <w:gridSpan w:val="3"/>
          </w:tcPr>
          <w:p w:rsidR="00481353" w:rsidRPr="002779C4" w:rsidRDefault="00BB13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All the other conjunctions that join two simple sentences.</w:t>
            </w:r>
          </w:p>
        </w:tc>
      </w:tr>
      <w:tr w:rsidR="00C14B07" w:rsidTr="002A59E2">
        <w:tc>
          <w:tcPr>
            <w:tcW w:w="9924" w:type="dxa"/>
            <w:gridSpan w:val="4"/>
            <w:shd w:val="clear" w:color="auto" w:fill="FFE599" w:themeFill="accent4" w:themeFillTint="66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TENSES</w:t>
            </w:r>
          </w:p>
        </w:tc>
      </w:tr>
      <w:tr w:rsidR="00C14B07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C14B07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Simple</w:t>
            </w:r>
          </w:p>
        </w:tc>
        <w:tc>
          <w:tcPr>
            <w:tcW w:w="2268" w:type="dxa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walk</w:t>
            </w:r>
          </w:p>
        </w:tc>
        <w:tc>
          <w:tcPr>
            <w:tcW w:w="2268" w:type="dxa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walked</w:t>
            </w:r>
          </w:p>
        </w:tc>
        <w:tc>
          <w:tcPr>
            <w:tcW w:w="2268" w:type="dxa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will walk</w:t>
            </w:r>
          </w:p>
        </w:tc>
      </w:tr>
      <w:tr w:rsidR="00C14B07" w:rsidTr="002A59E2">
        <w:tc>
          <w:tcPr>
            <w:tcW w:w="3120" w:type="dxa"/>
          </w:tcPr>
          <w:p w:rsidR="00C14B07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Perfect</w:t>
            </w:r>
          </w:p>
        </w:tc>
        <w:tc>
          <w:tcPr>
            <w:tcW w:w="2268" w:type="dxa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I 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have </w:t>
            </w:r>
            <w:r>
              <w:rPr>
                <w:rFonts w:ascii="Maiandra GD" w:hAnsi="Maiandra GD"/>
                <w:b/>
                <w:sz w:val="24"/>
                <w:szCs w:val="24"/>
              </w:rPr>
              <w:t>walked</w:t>
            </w:r>
          </w:p>
        </w:tc>
        <w:tc>
          <w:tcPr>
            <w:tcW w:w="2268" w:type="dxa"/>
          </w:tcPr>
          <w:p w:rsidR="00C14B07" w:rsidRPr="002779C4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I 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had </w:t>
            </w:r>
            <w:r>
              <w:rPr>
                <w:rFonts w:ascii="Maiandra GD" w:hAnsi="Maiandra GD"/>
                <w:b/>
                <w:sz w:val="24"/>
                <w:szCs w:val="24"/>
              </w:rPr>
              <w:t>walked</w:t>
            </w:r>
          </w:p>
        </w:tc>
        <w:tc>
          <w:tcPr>
            <w:tcW w:w="2268" w:type="dxa"/>
          </w:tcPr>
          <w:p w:rsidR="00C14B07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I will 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have </w:t>
            </w:r>
            <w:r>
              <w:rPr>
                <w:rFonts w:ascii="Maiandra GD" w:hAnsi="Maiandra GD"/>
                <w:b/>
                <w:sz w:val="24"/>
                <w:szCs w:val="24"/>
              </w:rPr>
              <w:t>walked</w:t>
            </w:r>
          </w:p>
        </w:tc>
      </w:tr>
      <w:tr w:rsidR="00C14B07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C14B07" w:rsidRDefault="00C14B07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Progressive</w:t>
            </w:r>
          </w:p>
        </w:tc>
        <w:tc>
          <w:tcPr>
            <w:tcW w:w="2268" w:type="dxa"/>
          </w:tcPr>
          <w:p w:rsidR="00C14B07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am walk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>ing</w:t>
            </w:r>
          </w:p>
        </w:tc>
        <w:tc>
          <w:tcPr>
            <w:tcW w:w="2268" w:type="dxa"/>
          </w:tcPr>
          <w:p w:rsidR="00C14B07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was walk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>ing</w:t>
            </w:r>
          </w:p>
        </w:tc>
        <w:tc>
          <w:tcPr>
            <w:tcW w:w="2268" w:type="dxa"/>
          </w:tcPr>
          <w:p w:rsidR="00C14B07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 will be walk</w:t>
            </w:r>
            <w:r w:rsidRPr="002A59E2">
              <w:rPr>
                <w:rFonts w:ascii="Maiandra GD" w:hAnsi="Maiandra GD"/>
                <w:b/>
                <w:color w:val="FF0000"/>
                <w:sz w:val="24"/>
                <w:szCs w:val="24"/>
              </w:rPr>
              <w:t>ing</w:t>
            </w:r>
          </w:p>
        </w:tc>
      </w:tr>
      <w:tr w:rsidR="002A59E2" w:rsidTr="002A59E2">
        <w:tc>
          <w:tcPr>
            <w:tcW w:w="9924" w:type="dxa"/>
            <w:gridSpan w:val="4"/>
            <w:shd w:val="clear" w:color="auto" w:fill="FFE599" w:themeFill="accent4" w:themeFillTint="66"/>
          </w:tcPr>
          <w:p w:rsidR="002A59E2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PUNCTUATION</w:t>
            </w:r>
          </w:p>
        </w:tc>
      </w:tr>
      <w:tr w:rsidR="00BB13D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BB13D3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Speech</w:t>
            </w:r>
          </w:p>
        </w:tc>
        <w:tc>
          <w:tcPr>
            <w:tcW w:w="6804" w:type="dxa"/>
            <w:gridSpan w:val="3"/>
          </w:tcPr>
          <w:p w:rsidR="00BB13D3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Mum said</w:t>
            </w: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>, “W</w:t>
            </w:r>
            <w:r>
              <w:rPr>
                <w:rFonts w:ascii="Maiandra GD" w:hAnsi="Maiandra GD"/>
                <w:b/>
                <w:sz w:val="24"/>
                <w:szCs w:val="24"/>
              </w:rPr>
              <w:t>hat on earth are you doing</w:t>
            </w:r>
            <w:r w:rsidRPr="00772FE4">
              <w:rPr>
                <w:rFonts w:ascii="Maiandra GD" w:hAnsi="Maiandra GD"/>
                <w:b/>
                <w:color w:val="FF0000"/>
                <w:sz w:val="24"/>
                <w:szCs w:val="24"/>
              </w:rPr>
              <w:t>?”</w:t>
            </w:r>
          </w:p>
        </w:tc>
      </w:tr>
      <w:tr w:rsidR="00BB13D3" w:rsidTr="002A59E2">
        <w:tc>
          <w:tcPr>
            <w:tcW w:w="3120" w:type="dxa"/>
          </w:tcPr>
          <w:p w:rsidR="00BB13D3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If it asks you to complete a sentence…</w:t>
            </w:r>
          </w:p>
        </w:tc>
        <w:tc>
          <w:tcPr>
            <w:tcW w:w="6804" w:type="dxa"/>
            <w:gridSpan w:val="3"/>
          </w:tcPr>
          <w:p w:rsidR="00BB13D3" w:rsidRPr="002779C4" w:rsidRDefault="002A59E2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You </w:t>
            </w:r>
            <w:r w:rsidRPr="00EB6453">
              <w:rPr>
                <w:rFonts w:ascii="Maiandra GD" w:hAnsi="Maiandra GD"/>
                <w:b/>
                <w:color w:val="FF0000"/>
                <w:sz w:val="24"/>
                <w:szCs w:val="24"/>
                <w:u w:val="single"/>
              </w:rPr>
              <w:t>MUST</w:t>
            </w:r>
            <w:r w:rsidRPr="00EB6453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think about capital letters </w:t>
            </w:r>
            <w:r w:rsidR="007B590E">
              <w:rPr>
                <w:rFonts w:ascii="Maiandra GD" w:hAnsi="Maiandra GD"/>
                <w:b/>
                <w:sz w:val="24"/>
                <w:szCs w:val="24"/>
              </w:rPr>
              <w:t>and full stops.  If you add in words at the beginning of a sentence, use a capital.</w:t>
            </w:r>
          </w:p>
        </w:tc>
      </w:tr>
      <w:tr w:rsidR="00BB13D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BB13D3" w:rsidRDefault="00F16E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Apostrophes</w:t>
            </w:r>
          </w:p>
        </w:tc>
        <w:tc>
          <w:tcPr>
            <w:tcW w:w="6804" w:type="dxa"/>
            <w:gridSpan w:val="3"/>
          </w:tcPr>
          <w:p w:rsidR="00F16ED3" w:rsidRDefault="00F16E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F16ED3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Possession </w:t>
            </w:r>
            <w:r>
              <w:rPr>
                <w:rFonts w:ascii="Maiandra GD" w:hAnsi="Maiandra GD"/>
                <w:b/>
                <w:sz w:val="24"/>
                <w:szCs w:val="24"/>
              </w:rPr>
              <w:t>i.e. the dog</w:t>
            </w:r>
            <w:r w:rsidRPr="00F16ED3">
              <w:rPr>
                <w:rFonts w:ascii="Maiandra GD" w:hAnsi="Maiandra GD"/>
                <w:b/>
                <w:color w:val="FF0000"/>
                <w:sz w:val="24"/>
                <w:szCs w:val="24"/>
              </w:rPr>
              <w:t>’</w:t>
            </w:r>
            <w:r>
              <w:rPr>
                <w:rFonts w:ascii="Maiandra GD" w:hAnsi="Maiandra GD"/>
                <w:b/>
                <w:sz w:val="24"/>
                <w:szCs w:val="24"/>
              </w:rPr>
              <w:t>s collar, (the apostrophe points to the thing it belongs to.)</w:t>
            </w:r>
          </w:p>
          <w:p w:rsidR="00BB13D3" w:rsidRPr="002779C4" w:rsidRDefault="00F16E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or </w:t>
            </w:r>
            <w:r w:rsidRPr="00F16ED3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contraction </w:t>
            </w:r>
            <w:r>
              <w:rPr>
                <w:rFonts w:ascii="Maiandra GD" w:hAnsi="Maiandra GD"/>
                <w:b/>
                <w:sz w:val="24"/>
                <w:szCs w:val="24"/>
              </w:rPr>
              <w:t>i.e. I wouldn</w:t>
            </w:r>
            <w:r w:rsidRPr="00F16ED3">
              <w:rPr>
                <w:rFonts w:ascii="Maiandra GD" w:hAnsi="Maiandra GD"/>
                <w:b/>
                <w:color w:val="FF0000"/>
                <w:sz w:val="24"/>
                <w:szCs w:val="24"/>
              </w:rPr>
              <w:t>’</w:t>
            </w:r>
            <w:r>
              <w:rPr>
                <w:rFonts w:ascii="Maiandra GD" w:hAnsi="Maiandra GD"/>
                <w:b/>
                <w:sz w:val="24"/>
                <w:szCs w:val="24"/>
              </w:rPr>
              <w:t>t want to. (would n</w:t>
            </w:r>
            <w:r w:rsidRPr="00F16ED3">
              <w:rPr>
                <w:rFonts w:ascii="Maiandra GD" w:hAnsi="Maiandra GD"/>
                <w:b/>
                <w:color w:val="FF0000"/>
                <w:sz w:val="24"/>
                <w:szCs w:val="24"/>
              </w:rPr>
              <w:t>o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t) </w:t>
            </w:r>
          </w:p>
        </w:tc>
      </w:tr>
      <w:tr w:rsidR="00BB13D3" w:rsidTr="002A59E2">
        <w:tc>
          <w:tcPr>
            <w:tcW w:w="3120" w:type="dxa"/>
          </w:tcPr>
          <w:p w:rsidR="00BB13D3" w:rsidRDefault="00F16E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Parenthesis</w:t>
            </w:r>
          </w:p>
        </w:tc>
        <w:tc>
          <w:tcPr>
            <w:tcW w:w="6804" w:type="dxa"/>
            <w:gridSpan w:val="3"/>
          </w:tcPr>
          <w:p w:rsidR="00BB13D3" w:rsidRPr="002779C4" w:rsidRDefault="00F16ED3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To show extra information.  Can be ( ) - - or ,,</w:t>
            </w:r>
          </w:p>
        </w:tc>
      </w:tr>
      <w:tr w:rsidR="00BB13D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BB13D3" w:rsidRDefault="002D4F65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Hyphen</w:t>
            </w:r>
          </w:p>
        </w:tc>
        <w:tc>
          <w:tcPr>
            <w:tcW w:w="6804" w:type="dxa"/>
            <w:gridSpan w:val="3"/>
          </w:tcPr>
          <w:p w:rsidR="00BB13D3" w:rsidRPr="002779C4" w:rsidRDefault="002D4F65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To join two words together to avoid confusion (sugar-free, well-known, blood-red)</w:t>
            </w:r>
          </w:p>
        </w:tc>
      </w:tr>
      <w:tr w:rsidR="00BB13D3" w:rsidTr="002A59E2">
        <w:tc>
          <w:tcPr>
            <w:tcW w:w="3120" w:type="dxa"/>
          </w:tcPr>
          <w:p w:rsidR="00BB13D3" w:rsidRDefault="002D4F65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Pre</w:t>
            </w:r>
            <w:r w:rsidRPr="002D4F65">
              <w:rPr>
                <w:rFonts w:ascii="Maiandra GD" w:hAnsi="Maiandra GD"/>
                <w:b/>
                <w:color w:val="FF0000"/>
                <w:sz w:val="24"/>
                <w:szCs w:val="24"/>
              </w:rPr>
              <w:t>position</w:t>
            </w:r>
          </w:p>
        </w:tc>
        <w:tc>
          <w:tcPr>
            <w:tcW w:w="6804" w:type="dxa"/>
            <w:gridSpan w:val="3"/>
          </w:tcPr>
          <w:p w:rsidR="00BB13D3" w:rsidRPr="002779C4" w:rsidRDefault="002D4F65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Tells you the </w:t>
            </w:r>
            <w:r w:rsidRPr="002D4F65">
              <w:rPr>
                <w:rFonts w:ascii="Maiandra GD" w:hAnsi="Maiandra GD"/>
                <w:b/>
                <w:color w:val="FF0000"/>
                <w:sz w:val="24"/>
                <w:szCs w:val="24"/>
              </w:rPr>
              <w:t xml:space="preserve">position </w:t>
            </w:r>
            <w:r>
              <w:rPr>
                <w:rFonts w:ascii="Maiandra GD" w:hAnsi="Maiandra GD"/>
                <w:b/>
                <w:sz w:val="24"/>
                <w:szCs w:val="24"/>
              </w:rPr>
              <w:t>of something (in space, time etc.)</w:t>
            </w:r>
          </w:p>
        </w:tc>
      </w:tr>
      <w:tr w:rsidR="00BB13D3" w:rsidTr="002A59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20" w:type="dxa"/>
          </w:tcPr>
          <w:p w:rsidR="00BB13D3" w:rsidRDefault="00772FE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Relative clause</w:t>
            </w:r>
          </w:p>
        </w:tc>
        <w:tc>
          <w:tcPr>
            <w:tcW w:w="6804" w:type="dxa"/>
            <w:gridSpan w:val="3"/>
          </w:tcPr>
          <w:p w:rsidR="00BB13D3" w:rsidRPr="002779C4" w:rsidRDefault="00772FE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 subordinate clause that tells you more information about the noun.  It begins with a relative pronoun.</w:t>
            </w:r>
          </w:p>
        </w:tc>
      </w:tr>
      <w:tr w:rsidR="00BB13D3" w:rsidTr="002A59E2">
        <w:tc>
          <w:tcPr>
            <w:tcW w:w="3120" w:type="dxa"/>
          </w:tcPr>
          <w:p w:rsidR="00BB13D3" w:rsidRDefault="00772FE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Relative pronoun</w:t>
            </w:r>
          </w:p>
        </w:tc>
        <w:tc>
          <w:tcPr>
            <w:tcW w:w="6804" w:type="dxa"/>
            <w:gridSpan w:val="3"/>
          </w:tcPr>
          <w:p w:rsidR="00BB13D3" w:rsidRPr="002779C4" w:rsidRDefault="00772FE4" w:rsidP="002779C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Who, which, where, that, whose, whom.</w:t>
            </w:r>
          </w:p>
        </w:tc>
      </w:tr>
    </w:tbl>
    <w:p w:rsidR="00815D51" w:rsidRDefault="009F2444"/>
    <w:p w:rsidR="003E4C67" w:rsidRDefault="003E4C67">
      <w:pPr>
        <w:rPr>
          <w:rFonts w:ascii="Maiandra GD" w:hAnsi="Maiandra GD"/>
          <w:b/>
          <w:sz w:val="24"/>
        </w:rPr>
      </w:pPr>
      <w:r w:rsidRPr="003E4C67">
        <w:rPr>
          <w:rFonts w:ascii="Maiandra GD" w:hAnsi="Maiandra GD"/>
          <w:b/>
          <w:sz w:val="24"/>
        </w:rPr>
        <w:lastRenderedPageBreak/>
        <w:t>REMEMBER:</w:t>
      </w:r>
    </w:p>
    <w:p w:rsidR="003E4C67" w:rsidRPr="003E4C67" w:rsidRDefault="003E4C67" w:rsidP="003E4C67">
      <w:pPr>
        <w:pStyle w:val="ListParagraph"/>
        <w:numPr>
          <w:ilvl w:val="0"/>
          <w:numId w:val="1"/>
        </w:numPr>
        <w:rPr>
          <w:rFonts w:ascii="Maiandra GD" w:hAnsi="Maiandra GD"/>
          <w:sz w:val="24"/>
        </w:rPr>
      </w:pPr>
      <w:r w:rsidRPr="003E4C67">
        <w:rPr>
          <w:rFonts w:ascii="Maiandra GD" w:hAnsi="Maiandra GD"/>
          <w:sz w:val="24"/>
        </w:rPr>
        <w:t>If you are completing a sentence and the word is at the beginning, it needs a capital letter.</w:t>
      </w:r>
    </w:p>
    <w:p w:rsidR="003E4C67" w:rsidRPr="003E4C67" w:rsidRDefault="003E4C67" w:rsidP="003E4C67">
      <w:pPr>
        <w:pStyle w:val="ListParagraph"/>
        <w:numPr>
          <w:ilvl w:val="0"/>
          <w:numId w:val="1"/>
        </w:numPr>
        <w:rPr>
          <w:rFonts w:ascii="Maiandra GD" w:hAnsi="Maiandra GD"/>
          <w:sz w:val="24"/>
        </w:rPr>
      </w:pPr>
      <w:r w:rsidRPr="003E4C67">
        <w:rPr>
          <w:rFonts w:ascii="Maiandra GD" w:hAnsi="Maiandra GD"/>
          <w:b/>
          <w:sz w:val="24"/>
        </w:rPr>
        <w:t>ALWAYS</w:t>
      </w:r>
      <w:r w:rsidRPr="003E4C67">
        <w:rPr>
          <w:rFonts w:ascii="Maiandra GD" w:hAnsi="Maiandra GD"/>
          <w:sz w:val="24"/>
        </w:rPr>
        <w:t xml:space="preserve"> punctuate your sentences with Capital letters and full stops.</w:t>
      </w:r>
    </w:p>
    <w:p w:rsidR="003E4C67" w:rsidRPr="003E4C67" w:rsidRDefault="003E4C67" w:rsidP="003E4C67">
      <w:pPr>
        <w:pStyle w:val="ListParagraph"/>
        <w:numPr>
          <w:ilvl w:val="0"/>
          <w:numId w:val="1"/>
        </w:numPr>
        <w:rPr>
          <w:rFonts w:ascii="Maiandra GD" w:hAnsi="Maiandra GD"/>
          <w:sz w:val="24"/>
        </w:rPr>
      </w:pPr>
      <w:r w:rsidRPr="003E4C67">
        <w:rPr>
          <w:rFonts w:ascii="Maiandra GD" w:hAnsi="Maiandra GD"/>
          <w:sz w:val="24"/>
        </w:rPr>
        <w:t xml:space="preserve">Keep it </w:t>
      </w:r>
      <w:r w:rsidRPr="003E4C67">
        <w:rPr>
          <w:rFonts w:ascii="Maiandra GD" w:hAnsi="Maiandra GD"/>
          <w:b/>
          <w:sz w:val="24"/>
        </w:rPr>
        <w:t>SIMPLE</w:t>
      </w:r>
      <w:r w:rsidRPr="003E4C67">
        <w:rPr>
          <w:rFonts w:ascii="Maiandra GD" w:hAnsi="Maiandra GD"/>
          <w:sz w:val="24"/>
        </w:rPr>
        <w:t xml:space="preserve"> – find the easiest sentence you can.  There are no extra marks for being complicated or funny.</w:t>
      </w:r>
    </w:p>
    <w:p w:rsidR="003E4C67" w:rsidRDefault="003E4C67" w:rsidP="003E4C67">
      <w:pPr>
        <w:pStyle w:val="ListParagraph"/>
        <w:numPr>
          <w:ilvl w:val="0"/>
          <w:numId w:val="1"/>
        </w:numPr>
        <w:rPr>
          <w:rFonts w:ascii="Maiandra GD" w:hAnsi="Maiandra GD"/>
          <w:sz w:val="24"/>
        </w:rPr>
      </w:pPr>
      <w:r w:rsidRPr="003E4C67">
        <w:rPr>
          <w:rFonts w:ascii="Maiandra GD" w:hAnsi="Maiandra GD"/>
          <w:sz w:val="24"/>
        </w:rPr>
        <w:t>Think about how to form your punctuation – make sure they’re not too high, not too low, not too far from the word, pointing the right way etc.</w:t>
      </w:r>
    </w:p>
    <w:p w:rsidR="003E4C67" w:rsidRPr="003E4C67" w:rsidRDefault="003E4C67" w:rsidP="003E4C67">
      <w:pPr>
        <w:pStyle w:val="ListParagraph"/>
        <w:numPr>
          <w:ilvl w:val="0"/>
          <w:numId w:val="1"/>
        </w:numPr>
        <w:rPr>
          <w:rFonts w:ascii="Maiandra GD" w:hAnsi="Maiandra GD"/>
          <w:sz w:val="24"/>
        </w:rPr>
      </w:pPr>
      <w:r w:rsidRPr="003E4C67">
        <w:rPr>
          <w:rFonts w:ascii="Maiandra GD" w:hAnsi="Maiandra GD"/>
          <w:b/>
          <w:sz w:val="24"/>
        </w:rPr>
        <w:t>READ</w:t>
      </w:r>
      <w:r>
        <w:rPr>
          <w:rFonts w:ascii="Maiandra GD" w:hAnsi="Maiandra GD"/>
          <w:sz w:val="24"/>
        </w:rPr>
        <w:t xml:space="preserve"> the instructions.  If it says ‘tick two’, don’t circle one or underline it.</w:t>
      </w:r>
    </w:p>
    <w:p w:rsidR="003E4C67" w:rsidRPr="003E4C67" w:rsidRDefault="003E4C67">
      <w:pPr>
        <w:rPr>
          <w:rFonts w:ascii="Maiandra GD" w:hAnsi="Maiandra GD"/>
          <w:sz w:val="24"/>
        </w:rPr>
      </w:pPr>
    </w:p>
    <w:sectPr w:rsidR="003E4C67" w:rsidRPr="003E4C67" w:rsidSect="00772FE4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42EDF"/>
    <w:multiLevelType w:val="hybridMultilevel"/>
    <w:tmpl w:val="C062F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C4"/>
    <w:rsid w:val="001E6C1B"/>
    <w:rsid w:val="002779C4"/>
    <w:rsid w:val="002A59E2"/>
    <w:rsid w:val="002D4F65"/>
    <w:rsid w:val="00350053"/>
    <w:rsid w:val="003D2116"/>
    <w:rsid w:val="003E4C67"/>
    <w:rsid w:val="00481353"/>
    <w:rsid w:val="00706430"/>
    <w:rsid w:val="00772FE4"/>
    <w:rsid w:val="007B590E"/>
    <w:rsid w:val="009251B1"/>
    <w:rsid w:val="009F2444"/>
    <w:rsid w:val="00BA7F5A"/>
    <w:rsid w:val="00BB13D3"/>
    <w:rsid w:val="00C14B07"/>
    <w:rsid w:val="00CF0DBC"/>
    <w:rsid w:val="00EB6453"/>
    <w:rsid w:val="00F1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69F294-5688-428A-9266-9387F5A4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2779C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5">
    <w:name w:val="Grid Table 2 Accent 5"/>
    <w:basedOn w:val="TableNormal"/>
    <w:uiPriority w:val="47"/>
    <w:rsid w:val="002779C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2">
    <w:name w:val="Grid Table 3 Accent 2"/>
    <w:basedOn w:val="TableNormal"/>
    <w:uiPriority w:val="48"/>
    <w:rsid w:val="002779C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6Colorful-Accent2">
    <w:name w:val="Grid Table 6 Colorful Accent 2"/>
    <w:basedOn w:val="TableNormal"/>
    <w:uiPriority w:val="51"/>
    <w:rsid w:val="002779C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779C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2">
    <w:name w:val="List Table 2 Accent 2"/>
    <w:basedOn w:val="TableNormal"/>
    <w:uiPriority w:val="47"/>
    <w:rsid w:val="002779C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779C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2779C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E6C1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PlainTable1">
    <w:name w:val="Plain Table 1"/>
    <w:basedOn w:val="TableNormal"/>
    <w:uiPriority w:val="41"/>
    <w:rsid w:val="00CF0DB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3E4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2020-01-26T21:29:00Z</dcterms:created>
  <dcterms:modified xsi:type="dcterms:W3CDTF">2020-01-26T21:29:00Z</dcterms:modified>
</cp:coreProperties>
</file>