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027" w:rsidRPr="00EB15EE" w:rsidRDefault="00EB15EE" w:rsidP="00EB15EE">
      <w:pPr>
        <w:jc w:val="center"/>
        <w:rPr>
          <w:rFonts w:ascii="HfW cursive" w:hAnsi="HfW cursive"/>
          <w:sz w:val="28"/>
          <w:szCs w:val="28"/>
          <w:u w:val="single"/>
        </w:rPr>
      </w:pPr>
      <w:r w:rsidRPr="00EB15EE">
        <w:rPr>
          <w:rFonts w:ascii="HfW cursive" w:hAnsi="HfW cursive"/>
          <w:sz w:val="28"/>
          <w:szCs w:val="28"/>
          <w:u w:val="single"/>
        </w:rPr>
        <w:t xml:space="preserve">Adverbial phrases - </w:t>
      </w:r>
      <w:r w:rsidR="00A64027" w:rsidRPr="00EB15EE">
        <w:rPr>
          <w:rFonts w:ascii="HfW cursive" w:hAnsi="HfW cursive"/>
          <w:sz w:val="28"/>
          <w:szCs w:val="28"/>
          <w:u w:val="single"/>
        </w:rPr>
        <w:t>how, when or where</w:t>
      </w:r>
    </w:p>
    <w:p w:rsidR="00A64027" w:rsidRDefault="00A64027"/>
    <w:tbl>
      <w:tblPr>
        <w:tblStyle w:val="TableGrid"/>
        <w:tblW w:w="15168" w:type="dxa"/>
        <w:tblInd w:w="-714" w:type="dxa"/>
        <w:tblLook w:val="04A0" w:firstRow="1" w:lastRow="0" w:firstColumn="1" w:lastColumn="0" w:noHBand="0" w:noVBand="1"/>
      </w:tblPr>
      <w:tblGrid>
        <w:gridCol w:w="5387"/>
        <w:gridCol w:w="4394"/>
        <w:gridCol w:w="5387"/>
      </w:tblGrid>
      <w:tr w:rsidR="00A64027" w:rsidTr="007A21DA">
        <w:tc>
          <w:tcPr>
            <w:tcW w:w="5387" w:type="dxa"/>
          </w:tcPr>
          <w:p w:rsidR="00A64027" w:rsidRPr="007A21DA" w:rsidRDefault="00A64027" w:rsidP="00A64027">
            <w:pPr>
              <w:spacing w:line="360" w:lineRule="auto"/>
              <w:jc w:val="center"/>
              <w:rPr>
                <w:rFonts w:ascii="HfW cursive" w:hAnsi="HfW cursive"/>
                <w:b/>
                <w:sz w:val="32"/>
                <w:szCs w:val="32"/>
                <w:u w:val="single"/>
              </w:rPr>
            </w:pPr>
            <w:r w:rsidRPr="007A21DA">
              <w:rPr>
                <w:rFonts w:ascii="HfW cursive" w:hAnsi="HfW cursive"/>
                <w:b/>
                <w:sz w:val="32"/>
                <w:szCs w:val="32"/>
                <w:u w:val="single"/>
              </w:rPr>
              <w:t>when</w:t>
            </w:r>
          </w:p>
        </w:tc>
        <w:tc>
          <w:tcPr>
            <w:tcW w:w="4394" w:type="dxa"/>
          </w:tcPr>
          <w:p w:rsidR="00A64027" w:rsidRPr="007A21DA" w:rsidRDefault="00A64027" w:rsidP="00A64027">
            <w:pPr>
              <w:spacing w:line="360" w:lineRule="auto"/>
              <w:jc w:val="center"/>
              <w:rPr>
                <w:rFonts w:ascii="HfW cursive" w:hAnsi="HfW cursive"/>
                <w:b/>
                <w:sz w:val="32"/>
                <w:szCs w:val="32"/>
                <w:u w:val="single"/>
              </w:rPr>
            </w:pPr>
            <w:r w:rsidRPr="007A21DA">
              <w:rPr>
                <w:rFonts w:ascii="HfW cursive" w:hAnsi="HfW cursive"/>
                <w:b/>
                <w:sz w:val="32"/>
                <w:szCs w:val="32"/>
                <w:u w:val="single"/>
              </w:rPr>
              <w:t>where</w:t>
            </w:r>
          </w:p>
        </w:tc>
        <w:tc>
          <w:tcPr>
            <w:tcW w:w="5387" w:type="dxa"/>
          </w:tcPr>
          <w:p w:rsidR="00A64027" w:rsidRPr="007A21DA" w:rsidRDefault="00A64027" w:rsidP="00A64027">
            <w:pPr>
              <w:spacing w:line="360" w:lineRule="auto"/>
              <w:jc w:val="center"/>
              <w:rPr>
                <w:rFonts w:ascii="HfW cursive" w:hAnsi="HfW cursive"/>
                <w:b/>
                <w:sz w:val="32"/>
                <w:szCs w:val="32"/>
                <w:u w:val="single"/>
              </w:rPr>
            </w:pPr>
            <w:r w:rsidRPr="007A21DA">
              <w:rPr>
                <w:rFonts w:ascii="HfW cursive" w:hAnsi="HfW cursive"/>
                <w:b/>
                <w:sz w:val="32"/>
                <w:szCs w:val="32"/>
                <w:u w:val="single"/>
              </w:rPr>
              <w:t>how</w:t>
            </w:r>
          </w:p>
        </w:tc>
      </w:tr>
      <w:tr w:rsidR="00A64027" w:rsidTr="007A21DA">
        <w:tc>
          <w:tcPr>
            <w:tcW w:w="5387" w:type="dxa"/>
          </w:tcPr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When we got there,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As soon as we had arrived,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Earlier that day,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Later on,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Before bedtime, ...</w:t>
            </w:r>
          </w:p>
          <w:p w:rsidR="00A64027" w:rsidRPr="007A21DA" w:rsidRDefault="00A64027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Whe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n we were shooting the arrows, 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In the evening,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On Friday,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</w:p>
          <w:p w:rsidR="00A64027" w:rsidRPr="007A21DA" w:rsidRDefault="00A64027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</w:p>
        </w:tc>
        <w:tc>
          <w:tcPr>
            <w:tcW w:w="4394" w:type="dxa"/>
          </w:tcPr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In the library,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In the secret garden, ...</w:t>
            </w:r>
          </w:p>
          <w:p w:rsidR="00A64027" w:rsidRPr="007A21DA" w:rsidRDefault="00A64027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Outside of the </w:t>
            </w:r>
            <w:r w:rsidR="00650204" w:rsidRPr="007A21DA">
              <w:rPr>
                <w:rFonts w:ascii="HfW cursive" w:hAnsi="HfW cursive"/>
                <w:sz w:val="24"/>
                <w:szCs w:val="24"/>
              </w:rPr>
              <w:t>gates, ..</w:t>
            </w:r>
            <w:r w:rsidRPr="007A21DA">
              <w:rPr>
                <w:rFonts w:ascii="HfW cursive" w:hAnsi="HfW cursive"/>
                <w:sz w:val="24"/>
                <w:szCs w:val="24"/>
              </w:rPr>
              <w:t>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Behind the trees, ...</w:t>
            </w:r>
          </w:p>
          <w:p w:rsidR="00A64027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Next to the fire,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In the woods,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7B3C3C" w:rsidRPr="007A21DA" w:rsidRDefault="007B3C3C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Upstairs,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7B3C3C" w:rsidRPr="007A21DA" w:rsidRDefault="007B3C3C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In the great hall,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7B3C3C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In the distance, ...</w:t>
            </w:r>
          </w:p>
        </w:tc>
        <w:tc>
          <w:tcPr>
            <w:tcW w:w="5387" w:type="dxa"/>
          </w:tcPr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Without hesitation,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Feeling uneasy,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Happily, ...</w:t>
            </w:r>
          </w:p>
          <w:p w:rsidR="007B3C3C" w:rsidRPr="007A21DA" w:rsidRDefault="007B3C3C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Silently,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Shocked, ...</w:t>
            </w:r>
          </w:p>
          <w:p w:rsidR="00A64027" w:rsidRPr="007A21DA" w:rsidRDefault="00EB15EE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>Taking a step forward, 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As quick as a flash,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Without warning,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Afterwards,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650204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Immediately,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7B3C3C" w:rsidRPr="007A21DA" w:rsidRDefault="007B3C3C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Positively trembling with excitement,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</w:p>
          <w:p w:rsidR="00650204" w:rsidRPr="007A21DA" w:rsidRDefault="007B3C3C" w:rsidP="00A64027">
            <w:pPr>
              <w:spacing w:line="360" w:lineRule="auto"/>
              <w:rPr>
                <w:rFonts w:ascii="HfW cursive" w:hAnsi="HfW cursive"/>
                <w:sz w:val="24"/>
                <w:szCs w:val="24"/>
              </w:rPr>
            </w:pPr>
            <w:r w:rsidRPr="007A21DA">
              <w:rPr>
                <w:rFonts w:ascii="HfW cursive" w:hAnsi="HfW cursive"/>
                <w:sz w:val="24"/>
                <w:szCs w:val="24"/>
              </w:rPr>
              <w:t xml:space="preserve">Almost unbelievably, </w:t>
            </w:r>
            <w:r w:rsidR="00EB15EE" w:rsidRPr="007A21DA">
              <w:rPr>
                <w:rFonts w:ascii="HfW cursive" w:hAnsi="HfW cursive"/>
                <w:sz w:val="24"/>
                <w:szCs w:val="24"/>
              </w:rPr>
              <w:t>...</w:t>
            </w:r>
            <w:bookmarkStart w:id="0" w:name="_GoBack"/>
            <w:bookmarkEnd w:id="0"/>
          </w:p>
        </w:tc>
      </w:tr>
    </w:tbl>
    <w:p w:rsidR="00A64027" w:rsidRDefault="00A64027"/>
    <w:sectPr w:rsidR="00A64027" w:rsidSect="007A21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027"/>
    <w:rsid w:val="001B525F"/>
    <w:rsid w:val="005A7DA3"/>
    <w:rsid w:val="00650204"/>
    <w:rsid w:val="007A21DA"/>
    <w:rsid w:val="007B3C3C"/>
    <w:rsid w:val="00A64027"/>
    <w:rsid w:val="00AA21F5"/>
    <w:rsid w:val="00EB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C2ECC"/>
  <w15:chartTrackingRefBased/>
  <w15:docId w15:val="{91A99754-DF56-45F2-878F-A8E0879F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0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Tatum Celliers</cp:lastModifiedBy>
  <cp:revision>2</cp:revision>
  <dcterms:created xsi:type="dcterms:W3CDTF">2021-11-18T16:37:00Z</dcterms:created>
  <dcterms:modified xsi:type="dcterms:W3CDTF">2021-11-18T16:37:00Z</dcterms:modified>
</cp:coreProperties>
</file>