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235"/>
        <w:tblW w:w="11199" w:type="dxa"/>
        <w:jc w:val="center"/>
        <w:tblLook w:val="04A0" w:firstRow="1" w:lastRow="0" w:firstColumn="1" w:lastColumn="0" w:noHBand="0" w:noVBand="1"/>
      </w:tblPr>
      <w:tblGrid>
        <w:gridCol w:w="4537"/>
        <w:gridCol w:w="6662"/>
      </w:tblGrid>
      <w:tr w:rsidR="00E74039" w:rsidRPr="00E74039" w:rsidTr="00E74039">
        <w:trPr>
          <w:jc w:val="center"/>
        </w:trPr>
        <w:tc>
          <w:tcPr>
            <w:tcW w:w="11199" w:type="dxa"/>
            <w:gridSpan w:val="2"/>
          </w:tcPr>
          <w:p w:rsidR="00E74039" w:rsidRPr="00E74039" w:rsidRDefault="00E74039" w:rsidP="00E74039">
            <w:pPr>
              <w:rPr>
                <w:rFonts w:ascii="Comic Sans MS" w:hAnsi="Comic Sans MS"/>
                <w:b/>
                <w:sz w:val="28"/>
              </w:rPr>
            </w:pPr>
            <w:r w:rsidRPr="00E74039">
              <w:rPr>
                <w:rFonts w:ascii="Comic Sans MS" w:hAnsi="Comic Sans MS"/>
                <w:b/>
                <w:sz w:val="28"/>
              </w:rPr>
              <w:t>Introduction</w:t>
            </w:r>
          </w:p>
        </w:tc>
      </w:tr>
      <w:tr w:rsidR="00E74039" w:rsidRPr="00E74039" w:rsidTr="00E74039">
        <w:trPr>
          <w:jc w:val="center"/>
        </w:trPr>
        <w:tc>
          <w:tcPr>
            <w:tcW w:w="4537" w:type="dxa"/>
          </w:tcPr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  <w:r w:rsidRPr="00E74039">
              <w:rPr>
                <w:rFonts w:ascii="Comic Sans MS" w:hAnsi="Comic Sans MS"/>
                <w:sz w:val="28"/>
              </w:rPr>
              <w:t>Where is your story set?</w:t>
            </w:r>
          </w:p>
        </w:tc>
        <w:tc>
          <w:tcPr>
            <w:tcW w:w="6662" w:type="dxa"/>
          </w:tcPr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</w:tc>
      </w:tr>
      <w:tr w:rsidR="00E74039" w:rsidRPr="00E74039" w:rsidTr="00E74039">
        <w:trPr>
          <w:jc w:val="center"/>
        </w:trPr>
        <w:tc>
          <w:tcPr>
            <w:tcW w:w="4537" w:type="dxa"/>
          </w:tcPr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  <w:r w:rsidRPr="00E74039">
              <w:rPr>
                <w:rFonts w:ascii="Comic Sans MS" w:hAnsi="Comic Sans MS"/>
                <w:sz w:val="28"/>
              </w:rPr>
              <w:t>What can your character see?</w:t>
            </w:r>
          </w:p>
        </w:tc>
        <w:tc>
          <w:tcPr>
            <w:tcW w:w="6662" w:type="dxa"/>
          </w:tcPr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</w:tc>
      </w:tr>
      <w:tr w:rsidR="00E74039" w:rsidRPr="00E74039" w:rsidTr="00E74039">
        <w:trPr>
          <w:jc w:val="center"/>
        </w:trPr>
        <w:tc>
          <w:tcPr>
            <w:tcW w:w="4537" w:type="dxa"/>
          </w:tcPr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  <w:r w:rsidRPr="00E74039">
              <w:rPr>
                <w:rFonts w:ascii="Comic Sans MS" w:hAnsi="Comic Sans MS"/>
                <w:sz w:val="28"/>
              </w:rPr>
              <w:t>What can your character hear?</w:t>
            </w:r>
          </w:p>
        </w:tc>
        <w:tc>
          <w:tcPr>
            <w:tcW w:w="6662" w:type="dxa"/>
          </w:tcPr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</w:tc>
      </w:tr>
      <w:tr w:rsidR="00E74039" w:rsidRPr="00E74039" w:rsidTr="00E74039">
        <w:trPr>
          <w:jc w:val="center"/>
        </w:trPr>
        <w:tc>
          <w:tcPr>
            <w:tcW w:w="4537" w:type="dxa"/>
          </w:tcPr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  <w:r w:rsidRPr="00E74039">
              <w:rPr>
                <w:rFonts w:ascii="Comic Sans MS" w:hAnsi="Comic Sans MS"/>
                <w:sz w:val="28"/>
              </w:rPr>
              <w:t>What are they doing?</w:t>
            </w:r>
          </w:p>
        </w:tc>
        <w:tc>
          <w:tcPr>
            <w:tcW w:w="6662" w:type="dxa"/>
          </w:tcPr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</w:tc>
      </w:tr>
      <w:tr w:rsidR="00E74039" w:rsidRPr="00E74039" w:rsidTr="00E74039">
        <w:trPr>
          <w:jc w:val="center"/>
        </w:trPr>
        <w:tc>
          <w:tcPr>
            <w:tcW w:w="11199" w:type="dxa"/>
            <w:gridSpan w:val="2"/>
          </w:tcPr>
          <w:p w:rsidR="00E74039" w:rsidRPr="00E74039" w:rsidRDefault="00E74039" w:rsidP="00E74039">
            <w:pPr>
              <w:rPr>
                <w:rFonts w:ascii="Comic Sans MS" w:hAnsi="Comic Sans MS"/>
                <w:b/>
                <w:sz w:val="28"/>
              </w:rPr>
            </w:pPr>
            <w:r w:rsidRPr="00E74039">
              <w:rPr>
                <w:rFonts w:ascii="Comic Sans MS" w:hAnsi="Comic Sans MS"/>
                <w:b/>
                <w:sz w:val="28"/>
              </w:rPr>
              <w:t>Build Up</w:t>
            </w:r>
          </w:p>
        </w:tc>
      </w:tr>
      <w:tr w:rsidR="00E74039" w:rsidRPr="00E74039" w:rsidTr="00E74039">
        <w:trPr>
          <w:jc w:val="center"/>
        </w:trPr>
        <w:tc>
          <w:tcPr>
            <w:tcW w:w="4537" w:type="dxa"/>
          </w:tcPr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  <w:r w:rsidRPr="00E74039">
              <w:rPr>
                <w:rFonts w:ascii="Comic Sans MS" w:hAnsi="Comic Sans MS"/>
                <w:sz w:val="28"/>
              </w:rPr>
              <w:t>What can your character see?</w:t>
            </w:r>
          </w:p>
        </w:tc>
        <w:tc>
          <w:tcPr>
            <w:tcW w:w="6662" w:type="dxa"/>
          </w:tcPr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</w:tc>
      </w:tr>
      <w:tr w:rsidR="00E74039" w:rsidRPr="00E74039" w:rsidTr="00E74039">
        <w:trPr>
          <w:jc w:val="center"/>
        </w:trPr>
        <w:tc>
          <w:tcPr>
            <w:tcW w:w="4537" w:type="dxa"/>
          </w:tcPr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  <w:r w:rsidRPr="00E74039">
              <w:rPr>
                <w:rFonts w:ascii="Comic Sans MS" w:hAnsi="Comic Sans MS"/>
                <w:sz w:val="28"/>
              </w:rPr>
              <w:t>What can your character hear?</w:t>
            </w:r>
          </w:p>
        </w:tc>
        <w:tc>
          <w:tcPr>
            <w:tcW w:w="6662" w:type="dxa"/>
          </w:tcPr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</w:tc>
      </w:tr>
      <w:tr w:rsidR="00E74039" w:rsidRPr="00E74039" w:rsidTr="00E74039">
        <w:trPr>
          <w:jc w:val="center"/>
        </w:trPr>
        <w:tc>
          <w:tcPr>
            <w:tcW w:w="4537" w:type="dxa"/>
          </w:tcPr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  <w:r w:rsidRPr="00E74039">
              <w:rPr>
                <w:rFonts w:ascii="Comic Sans MS" w:hAnsi="Comic Sans MS"/>
                <w:sz w:val="28"/>
              </w:rPr>
              <w:t>What does your character do?</w:t>
            </w:r>
          </w:p>
        </w:tc>
        <w:tc>
          <w:tcPr>
            <w:tcW w:w="6662" w:type="dxa"/>
          </w:tcPr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</w:tc>
      </w:tr>
      <w:tr w:rsidR="00E74039" w:rsidRPr="00E74039" w:rsidTr="00E74039">
        <w:trPr>
          <w:jc w:val="center"/>
        </w:trPr>
        <w:tc>
          <w:tcPr>
            <w:tcW w:w="4537" w:type="dxa"/>
          </w:tcPr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  <w:r w:rsidRPr="00E74039">
              <w:rPr>
                <w:rFonts w:ascii="Comic Sans MS" w:hAnsi="Comic Sans MS"/>
                <w:sz w:val="28"/>
              </w:rPr>
              <w:t>How does your character react?</w:t>
            </w:r>
          </w:p>
        </w:tc>
        <w:tc>
          <w:tcPr>
            <w:tcW w:w="6662" w:type="dxa"/>
          </w:tcPr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  <w:p w:rsidR="00E74039" w:rsidRPr="00E74039" w:rsidRDefault="00E74039" w:rsidP="00E74039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6B7CBC" w:rsidRPr="00E74039" w:rsidRDefault="00D469D5">
      <w:pPr>
        <w:rPr>
          <w:rFonts w:ascii="Comic Sans MS" w:hAnsi="Comic Sans MS"/>
          <w:sz w:val="28"/>
        </w:rPr>
      </w:pPr>
      <w:bookmarkStart w:id="0" w:name="_GoBack"/>
      <w:bookmarkEnd w:id="0"/>
    </w:p>
    <w:sectPr w:rsidR="006B7CBC" w:rsidRPr="00E74039" w:rsidSect="00E740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039"/>
    <w:rsid w:val="005602C6"/>
    <w:rsid w:val="005D36B9"/>
    <w:rsid w:val="00E63824"/>
    <w:rsid w:val="00E74039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C8AF2"/>
  <w15:chartTrackingRefBased/>
  <w15:docId w15:val="{C1E993D9-6B4C-4116-BDA6-CCD2FCF2E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40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2021-03-25T14:10:00Z</dcterms:created>
  <dcterms:modified xsi:type="dcterms:W3CDTF">2021-03-25T14:15:00Z</dcterms:modified>
</cp:coreProperties>
</file>